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PMingLiU"/>
          <w:lang w:eastAsia="zh-TW"/>
        </w:rPr>
      </w:pPr>
    </w:p>
    <w:p>
      <w:pPr>
        <w:rPr>
          <w:rFonts w:hint="eastAsia" w:eastAsia="PMingLiU"/>
          <w:sz w:val="24"/>
          <w:szCs w:val="24"/>
          <w:lang w:eastAsia="zh-TW"/>
        </w:rPr>
      </w:pPr>
      <w:r>
        <w:rPr>
          <w:rFonts w:hint="eastAsia" w:eastAsia="PMingLiU"/>
          <w:sz w:val="24"/>
          <w:szCs w:val="24"/>
          <w:lang w:eastAsia="zh-TW"/>
        </w:rPr>
        <w:t>河水不犯海水</w:t>
      </w:r>
    </w:p>
    <w:p>
      <w:pPr>
        <w:rPr>
          <w:rFonts w:hint="eastAsia" w:eastAsia="PMingLiU"/>
          <w:lang w:eastAsia="zh-TW"/>
        </w:rPr>
      </w:pPr>
    </w:p>
    <w:p>
      <w:pPr>
        <w:rPr>
          <w:rFonts w:hint="eastAsia" w:eastAsia="PMingLiU"/>
          <w:lang w:eastAsia="zh-TW"/>
        </w:rPr>
      </w:pPr>
    </w:p>
    <w:p>
      <w:pPr>
        <w:rPr>
          <w:rFonts w:hint="eastAsia" w:eastAsia="PMingLiU"/>
          <w:lang w:eastAsia="zh-TW"/>
        </w:rPr>
      </w:pPr>
    </w:p>
    <w:p>
      <w:pPr>
        <w:rPr>
          <w:rFonts w:hint="eastAsia" w:eastAsia="PMingLiU"/>
          <w:lang w:eastAsia="zh-TW"/>
        </w:rPr>
      </w:pPr>
      <w:r>
        <w:rPr>
          <w:rFonts w:hint="eastAsia" w:eastAsia="PMingLiU"/>
          <w:lang w:eastAsia="zh-TW"/>
        </w:rPr>
        <w:drawing>
          <wp:inline distT="0" distB="0" distL="114300" distR="114300">
            <wp:extent cx="4862830" cy="2369185"/>
            <wp:effectExtent l="0" t="0" r="7620" b="0"/>
            <wp:docPr id="1" name="图片 1" descr="66b7580ecb96bd3f8ec9173492440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6b7580ecb96bd3f8ec9173492440548"/>
                    <pic:cNvPicPr>
                      <a:picLocks noChangeAspect="1"/>
                    </pic:cNvPicPr>
                  </pic:nvPicPr>
                  <pic:blipFill>
                    <a:blip r:embed="rId4"/>
                    <a:srcRect l="-458" t="35697" r="5722" b="38339"/>
                    <a:stretch>
                      <a:fillRect/>
                    </a:stretch>
                  </pic:blipFill>
                  <pic:spPr>
                    <a:xfrm>
                      <a:off x="0" y="0"/>
                      <a:ext cx="4862830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PMingLiU"/>
          <w:lang w:eastAsia="zh-TW"/>
        </w:rPr>
      </w:pPr>
    </w:p>
    <w:p>
      <w:pPr>
        <w:rPr>
          <w:rFonts w:hint="eastAsia" w:eastAsia="PMingLiU"/>
          <w:lang w:eastAsia="zh-TW"/>
        </w:rPr>
      </w:pPr>
      <w:r>
        <w:rPr>
          <w:rFonts w:ascii="宋体" w:hAnsi="宋体" w:eastAsia="宋体" w:cs="宋体"/>
          <w:sz w:val="24"/>
          <w:szCs w:val="24"/>
        </w:rPr>
        <w:t>世界无奇不有，这是密西西比河和墨西哥湾海的相遇处， 蓝绿分明，只因密度不同，它们永远不会融合。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B57CD"/>
    <w:rsid w:val="104B57B5"/>
    <w:rsid w:val="7BAB57C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2016-12-16T15:00:00Z</dcterms:created>
  <dc:creator>Mansze</dc:creator>
  <cp:lastModifiedBy>Mansze</cp:lastModifiedBy>
  <dcterms:modified xsi:type="dcterms:W3CDTF">2016-12-16T15:16:53Z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